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BCF6" w14:textId="4F9774D8" w:rsidR="00CB59F4" w:rsidRDefault="000D4DB0" w:rsidP="000D4DB0">
      <w:pPr>
        <w:pStyle w:val="Title"/>
        <w:spacing w:before="100" w:beforeAutospacing="1"/>
        <w:ind w:left="0" w:right="0"/>
      </w:pPr>
      <w:r>
        <w:t>REPORT OF THE UNIVERSITY</w:t>
      </w:r>
      <w:r>
        <w:rPr>
          <w:spacing w:val="40"/>
        </w:rPr>
        <w:t xml:space="preserve"> </w:t>
      </w:r>
      <w:r>
        <w:t>OF NEBRASKA VITICULTURE</w:t>
      </w:r>
      <w:r>
        <w:rPr>
          <w:spacing w:val="40"/>
        </w:rPr>
        <w:t xml:space="preserve"> </w:t>
      </w:r>
      <w:r>
        <w:t xml:space="preserve">PROGRAM </w:t>
      </w:r>
      <w:r w:rsidR="00EB5DD5">
        <w:t>(</w:t>
      </w:r>
      <w:r>
        <w:t>UNVP</w:t>
      </w:r>
      <w:r w:rsidR="00EB5DD5">
        <w:t>)</w:t>
      </w:r>
      <w:r>
        <w:t xml:space="preserve"> TO THE NEBRASKA GRAPE AND WINERY BOARD</w:t>
      </w:r>
      <w:r>
        <w:rPr>
          <w:spacing w:val="40"/>
        </w:rPr>
        <w:t xml:space="preserve"> </w:t>
      </w:r>
      <w:r>
        <w:t>FOR</w:t>
      </w:r>
      <w:r>
        <w:rPr>
          <w:spacing w:val="40"/>
        </w:rPr>
        <w:t xml:space="preserve"> </w:t>
      </w:r>
      <w:r>
        <w:t>THE</w:t>
      </w:r>
      <w:r>
        <w:rPr>
          <w:spacing w:val="40"/>
        </w:rPr>
        <w:t xml:space="preserve"> </w:t>
      </w:r>
      <w:r>
        <w:t>2024 – 2025 FISCAL YEAR</w:t>
      </w:r>
    </w:p>
    <w:p w14:paraId="56A72BBE" w14:textId="1D8E5B8B" w:rsidR="00CB59F4" w:rsidRPr="000D4DB0" w:rsidRDefault="00000000" w:rsidP="000D4DB0">
      <w:pPr>
        <w:pStyle w:val="BodyText"/>
        <w:spacing w:before="100" w:beforeAutospacing="1"/>
        <w:ind w:left="0" w:right="0" w:firstLine="0"/>
        <w:rPr>
          <w:sz w:val="24"/>
          <w:szCs w:val="24"/>
        </w:rPr>
      </w:pPr>
      <w:r w:rsidRPr="000D4DB0">
        <w:rPr>
          <w:w w:val="105"/>
          <w:sz w:val="24"/>
          <w:szCs w:val="24"/>
        </w:rPr>
        <w:t>Numerous accomplishments that were supported by</w:t>
      </w:r>
      <w:r w:rsidRPr="000D4DB0">
        <w:rPr>
          <w:spacing w:val="-6"/>
          <w:w w:val="105"/>
          <w:sz w:val="24"/>
          <w:szCs w:val="24"/>
        </w:rPr>
        <w:t xml:space="preserve"> </w:t>
      </w:r>
      <w:r w:rsidRPr="000D4DB0">
        <w:rPr>
          <w:w w:val="105"/>
          <w:sz w:val="24"/>
          <w:szCs w:val="24"/>
        </w:rPr>
        <w:t>the funds</w:t>
      </w:r>
      <w:r w:rsidRPr="000D4DB0">
        <w:rPr>
          <w:spacing w:val="-3"/>
          <w:w w:val="105"/>
          <w:sz w:val="24"/>
          <w:szCs w:val="24"/>
        </w:rPr>
        <w:t xml:space="preserve"> </w:t>
      </w:r>
      <w:r w:rsidRPr="000D4DB0">
        <w:rPr>
          <w:w w:val="105"/>
          <w:sz w:val="24"/>
          <w:szCs w:val="24"/>
        </w:rPr>
        <w:t>granted to the UNVP</w:t>
      </w:r>
      <w:r w:rsidRPr="000D4DB0">
        <w:rPr>
          <w:spacing w:val="-8"/>
          <w:w w:val="105"/>
          <w:sz w:val="24"/>
          <w:szCs w:val="24"/>
        </w:rPr>
        <w:t xml:space="preserve"> </w:t>
      </w:r>
      <w:r w:rsidRPr="000D4DB0">
        <w:rPr>
          <w:w w:val="105"/>
          <w:sz w:val="24"/>
          <w:szCs w:val="24"/>
        </w:rPr>
        <w:t>by</w:t>
      </w:r>
      <w:r w:rsidRPr="000D4DB0">
        <w:rPr>
          <w:spacing w:val="-16"/>
          <w:w w:val="105"/>
          <w:sz w:val="24"/>
          <w:szCs w:val="24"/>
        </w:rPr>
        <w:t xml:space="preserve"> </w:t>
      </w:r>
      <w:r w:rsidRPr="000D4DB0">
        <w:rPr>
          <w:w w:val="105"/>
          <w:sz w:val="24"/>
          <w:szCs w:val="24"/>
        </w:rPr>
        <w:t>the Nebraska Grape</w:t>
      </w:r>
      <w:r w:rsidRPr="000D4DB0">
        <w:rPr>
          <w:spacing w:val="-5"/>
          <w:w w:val="105"/>
          <w:sz w:val="24"/>
          <w:szCs w:val="24"/>
        </w:rPr>
        <w:t xml:space="preserve"> </w:t>
      </w:r>
      <w:r w:rsidRPr="000D4DB0">
        <w:rPr>
          <w:w w:val="105"/>
          <w:sz w:val="24"/>
          <w:szCs w:val="24"/>
        </w:rPr>
        <w:t>and Wine</w:t>
      </w:r>
      <w:r w:rsidR="000D4DB0" w:rsidRPr="000D4DB0">
        <w:rPr>
          <w:w w:val="105"/>
          <w:sz w:val="24"/>
          <w:szCs w:val="24"/>
        </w:rPr>
        <w:t>ry</w:t>
      </w:r>
      <w:r w:rsidRPr="000D4DB0">
        <w:rPr>
          <w:spacing w:val="-1"/>
          <w:w w:val="105"/>
          <w:sz w:val="24"/>
          <w:szCs w:val="24"/>
        </w:rPr>
        <w:t xml:space="preserve"> </w:t>
      </w:r>
      <w:r w:rsidRPr="000D4DB0">
        <w:rPr>
          <w:w w:val="105"/>
          <w:sz w:val="24"/>
          <w:szCs w:val="24"/>
        </w:rPr>
        <w:t>Board</w:t>
      </w:r>
      <w:r w:rsidRPr="000D4DB0">
        <w:rPr>
          <w:spacing w:val="-10"/>
          <w:w w:val="105"/>
          <w:sz w:val="24"/>
          <w:szCs w:val="24"/>
        </w:rPr>
        <w:t xml:space="preserve"> </w:t>
      </w:r>
      <w:r w:rsidRPr="000D4DB0">
        <w:rPr>
          <w:w w:val="105"/>
          <w:sz w:val="24"/>
          <w:szCs w:val="24"/>
        </w:rPr>
        <w:t>took</w:t>
      </w:r>
      <w:r w:rsidRPr="000D4DB0">
        <w:rPr>
          <w:spacing w:val="-8"/>
          <w:w w:val="105"/>
          <w:sz w:val="24"/>
          <w:szCs w:val="24"/>
        </w:rPr>
        <w:t xml:space="preserve"> </w:t>
      </w:r>
      <w:r w:rsidRPr="000D4DB0">
        <w:rPr>
          <w:w w:val="105"/>
          <w:sz w:val="24"/>
          <w:szCs w:val="24"/>
        </w:rPr>
        <w:t>place during</w:t>
      </w:r>
      <w:r w:rsidRPr="000D4DB0">
        <w:rPr>
          <w:spacing w:val="-21"/>
          <w:w w:val="105"/>
          <w:sz w:val="24"/>
          <w:szCs w:val="24"/>
        </w:rPr>
        <w:t xml:space="preserve"> </w:t>
      </w:r>
      <w:r w:rsidRPr="000D4DB0">
        <w:rPr>
          <w:w w:val="105"/>
          <w:sz w:val="24"/>
          <w:szCs w:val="24"/>
        </w:rPr>
        <w:t>the</w:t>
      </w:r>
      <w:r w:rsidRPr="000D4DB0">
        <w:rPr>
          <w:spacing w:val="-2"/>
          <w:w w:val="105"/>
          <w:sz w:val="24"/>
          <w:szCs w:val="24"/>
        </w:rPr>
        <w:t xml:space="preserve"> </w:t>
      </w:r>
      <w:r w:rsidRPr="000D4DB0">
        <w:rPr>
          <w:w w:val="105"/>
          <w:sz w:val="24"/>
          <w:szCs w:val="24"/>
        </w:rPr>
        <w:t>time</w:t>
      </w:r>
      <w:r w:rsidRPr="000D4DB0">
        <w:rPr>
          <w:spacing w:val="-4"/>
          <w:w w:val="105"/>
          <w:sz w:val="24"/>
          <w:szCs w:val="24"/>
        </w:rPr>
        <w:t xml:space="preserve"> </w:t>
      </w:r>
      <w:r w:rsidRPr="000D4DB0">
        <w:rPr>
          <w:w w:val="105"/>
          <w:sz w:val="24"/>
          <w:szCs w:val="24"/>
        </w:rPr>
        <w:t>of funding</w:t>
      </w:r>
      <w:r w:rsidRPr="000D4DB0">
        <w:rPr>
          <w:spacing w:val="-19"/>
          <w:w w:val="105"/>
          <w:sz w:val="24"/>
          <w:szCs w:val="24"/>
        </w:rPr>
        <w:t xml:space="preserve"> </w:t>
      </w:r>
      <w:r w:rsidRPr="000D4DB0">
        <w:rPr>
          <w:w w:val="105"/>
          <w:sz w:val="24"/>
          <w:szCs w:val="24"/>
        </w:rPr>
        <w:t>from</w:t>
      </w:r>
      <w:r w:rsidRPr="000D4DB0">
        <w:rPr>
          <w:spacing w:val="-18"/>
          <w:w w:val="105"/>
          <w:sz w:val="24"/>
          <w:szCs w:val="24"/>
        </w:rPr>
        <w:t xml:space="preserve"> </w:t>
      </w:r>
      <w:r w:rsidRPr="000D4DB0">
        <w:rPr>
          <w:w w:val="105"/>
          <w:sz w:val="24"/>
          <w:szCs w:val="24"/>
        </w:rPr>
        <w:t>July</w:t>
      </w:r>
      <w:r w:rsidRPr="000D4DB0">
        <w:rPr>
          <w:spacing w:val="-18"/>
          <w:w w:val="105"/>
          <w:sz w:val="24"/>
          <w:szCs w:val="24"/>
        </w:rPr>
        <w:t xml:space="preserve"> </w:t>
      </w:r>
      <w:r w:rsidRPr="000D4DB0">
        <w:rPr>
          <w:w w:val="105"/>
          <w:sz w:val="24"/>
          <w:szCs w:val="24"/>
        </w:rPr>
        <w:t>1</w:t>
      </w:r>
      <w:r w:rsidR="000D4DB0" w:rsidRPr="000D4DB0">
        <w:rPr>
          <w:w w:val="105"/>
          <w:sz w:val="24"/>
          <w:szCs w:val="24"/>
        </w:rPr>
        <w:t xml:space="preserve">, 2024, </w:t>
      </w:r>
      <w:r w:rsidRPr="000D4DB0">
        <w:rPr>
          <w:w w:val="105"/>
          <w:sz w:val="24"/>
          <w:szCs w:val="24"/>
        </w:rPr>
        <w:t>through</w:t>
      </w:r>
      <w:r w:rsidRPr="000D4DB0">
        <w:rPr>
          <w:spacing w:val="-10"/>
          <w:w w:val="105"/>
          <w:sz w:val="24"/>
          <w:szCs w:val="24"/>
        </w:rPr>
        <w:t xml:space="preserve"> </w:t>
      </w:r>
      <w:r w:rsidRPr="000D4DB0">
        <w:rPr>
          <w:w w:val="105"/>
          <w:sz w:val="24"/>
          <w:szCs w:val="24"/>
        </w:rPr>
        <w:t>the beginning</w:t>
      </w:r>
      <w:r w:rsidRPr="000D4DB0">
        <w:rPr>
          <w:spacing w:val="-19"/>
          <w:w w:val="105"/>
          <w:sz w:val="24"/>
          <w:szCs w:val="24"/>
        </w:rPr>
        <w:t xml:space="preserve"> </w:t>
      </w:r>
      <w:r w:rsidRPr="000D4DB0">
        <w:rPr>
          <w:w w:val="105"/>
          <w:sz w:val="24"/>
          <w:szCs w:val="24"/>
        </w:rPr>
        <w:t>of</w:t>
      </w:r>
      <w:r w:rsidRPr="000D4DB0">
        <w:rPr>
          <w:spacing w:val="-12"/>
          <w:w w:val="105"/>
          <w:sz w:val="24"/>
          <w:szCs w:val="24"/>
        </w:rPr>
        <w:t xml:space="preserve"> </w:t>
      </w:r>
      <w:r w:rsidRPr="000D4DB0">
        <w:rPr>
          <w:w w:val="105"/>
          <w:sz w:val="24"/>
          <w:szCs w:val="24"/>
        </w:rPr>
        <w:t>June</w:t>
      </w:r>
      <w:r w:rsidRPr="000D4DB0">
        <w:rPr>
          <w:spacing w:val="-8"/>
          <w:w w:val="105"/>
          <w:sz w:val="24"/>
          <w:szCs w:val="24"/>
        </w:rPr>
        <w:t xml:space="preserve"> </w:t>
      </w:r>
      <w:r w:rsidRPr="000D4DB0">
        <w:rPr>
          <w:w w:val="105"/>
          <w:sz w:val="24"/>
          <w:szCs w:val="24"/>
        </w:rPr>
        <w:t>202</w:t>
      </w:r>
      <w:r w:rsidR="000D4DB0" w:rsidRPr="000D4DB0">
        <w:rPr>
          <w:w w:val="105"/>
          <w:sz w:val="24"/>
          <w:szCs w:val="24"/>
        </w:rPr>
        <w:t>5</w:t>
      </w:r>
      <w:r w:rsidRPr="000D4DB0">
        <w:rPr>
          <w:w w:val="105"/>
          <w:sz w:val="24"/>
          <w:szCs w:val="24"/>
        </w:rPr>
        <w:t>.</w:t>
      </w:r>
      <w:r w:rsidRPr="000D4DB0">
        <w:rPr>
          <w:spacing w:val="37"/>
          <w:w w:val="105"/>
          <w:sz w:val="24"/>
          <w:szCs w:val="24"/>
        </w:rPr>
        <w:t xml:space="preserve"> </w:t>
      </w:r>
      <w:r w:rsidRPr="000D4DB0">
        <w:rPr>
          <w:w w:val="105"/>
          <w:sz w:val="24"/>
          <w:szCs w:val="24"/>
        </w:rPr>
        <w:t>Highlights</w:t>
      </w:r>
      <w:r w:rsidRPr="000D4DB0">
        <w:rPr>
          <w:spacing w:val="-6"/>
          <w:w w:val="105"/>
          <w:sz w:val="24"/>
          <w:szCs w:val="24"/>
        </w:rPr>
        <w:t xml:space="preserve"> </w:t>
      </w:r>
      <w:r w:rsidRPr="000D4DB0">
        <w:rPr>
          <w:w w:val="105"/>
          <w:sz w:val="24"/>
          <w:szCs w:val="24"/>
        </w:rPr>
        <w:t>of</w:t>
      </w:r>
      <w:r w:rsidRPr="000D4DB0">
        <w:rPr>
          <w:spacing w:val="-16"/>
          <w:w w:val="105"/>
          <w:sz w:val="24"/>
          <w:szCs w:val="24"/>
        </w:rPr>
        <w:t xml:space="preserve"> </w:t>
      </w:r>
      <w:r w:rsidRPr="000D4DB0">
        <w:rPr>
          <w:w w:val="105"/>
          <w:sz w:val="24"/>
          <w:szCs w:val="24"/>
        </w:rPr>
        <w:t>research and educational programing are as follows:</w:t>
      </w:r>
    </w:p>
    <w:p w14:paraId="79AD848E" w14:textId="50F77EE5" w:rsidR="000D4DB0" w:rsidRPr="000D4DB0" w:rsidRDefault="000D4DB0" w:rsidP="000D4DB0">
      <w:pPr>
        <w:pStyle w:val="ListParagraph"/>
        <w:spacing w:before="100" w:beforeAutospacing="1"/>
        <w:ind w:left="0" w:right="0" w:firstLine="0"/>
        <w:rPr>
          <w:sz w:val="24"/>
          <w:szCs w:val="24"/>
        </w:rPr>
      </w:pPr>
      <w:r w:rsidRPr="000D4DB0">
        <w:rPr>
          <w:sz w:val="24"/>
          <w:szCs w:val="24"/>
        </w:rPr>
        <w:t xml:space="preserve">A </w:t>
      </w:r>
      <w:proofErr w:type="spellStart"/>
      <w:r w:rsidRPr="000D4DB0">
        <w:rPr>
          <w:sz w:val="24"/>
          <w:szCs w:val="24"/>
        </w:rPr>
        <w:t>BioChar</w:t>
      </w:r>
      <w:proofErr w:type="spellEnd"/>
      <w:r w:rsidRPr="000D4DB0">
        <w:rPr>
          <w:sz w:val="24"/>
          <w:szCs w:val="24"/>
        </w:rPr>
        <w:t xml:space="preserve"> study on Frontenac grapes, launched in the spring of 2024, explored the effects of </w:t>
      </w:r>
      <w:proofErr w:type="spellStart"/>
      <w:r w:rsidRPr="000D4DB0">
        <w:rPr>
          <w:sz w:val="24"/>
          <w:szCs w:val="24"/>
        </w:rPr>
        <w:t>BioChar</w:t>
      </w:r>
      <w:proofErr w:type="spellEnd"/>
      <w:r w:rsidRPr="000D4DB0">
        <w:rPr>
          <w:sz w:val="24"/>
          <w:szCs w:val="24"/>
        </w:rPr>
        <w:t xml:space="preserve"> as a soil amendment. In addition, a high tunnel project for growing Vitis vinifera varieties, such as Cabernet Sauvignon and Riesling, experienced setbacks in spring 2024 due to wind damage and extreme cold, which caused plant dieback and minimal crop yields. Plants are rebounding and the team is considering new winter insulation methods like soil mounding for better winter protection.</w:t>
      </w:r>
    </w:p>
    <w:p w14:paraId="2BFC302A" w14:textId="1A3ECB11" w:rsidR="000D4DB0" w:rsidRPr="000D4DB0" w:rsidRDefault="000D4DB0" w:rsidP="000D4DB0">
      <w:pPr>
        <w:pStyle w:val="ListParagraph"/>
        <w:spacing w:before="100" w:beforeAutospacing="1"/>
        <w:ind w:left="0" w:right="0" w:firstLine="0"/>
        <w:rPr>
          <w:sz w:val="24"/>
          <w:szCs w:val="24"/>
        </w:rPr>
      </w:pPr>
      <w:r w:rsidRPr="000D4DB0">
        <w:rPr>
          <w:sz w:val="24"/>
          <w:szCs w:val="24"/>
        </w:rPr>
        <w:t>The Itasca grape cultivar, which suffered from herbicide drift damage in 2022, has recovered and is now seen as a promising variety for dry and off-dry white wines in Nebraska. Other successful cultivars like Petite Pearl, Marquette, La Crescent, and Brianna are also proving valuable for local growers. Additionally, the NE2220 Multi-State Evaluation project continues to evaluate emerging grape cultivars and clones, assessing their suitability for different U.S. regions and their potential economic impact on the wine industry.</w:t>
      </w:r>
    </w:p>
    <w:p w14:paraId="13BE01A8" w14:textId="0F8FD94C" w:rsidR="00CB59F4" w:rsidRPr="000D4DB0" w:rsidRDefault="00000000" w:rsidP="000D4DB0">
      <w:pPr>
        <w:pStyle w:val="ListParagraph"/>
        <w:tabs>
          <w:tab w:val="left" w:pos="854"/>
        </w:tabs>
        <w:spacing w:before="100" w:beforeAutospacing="1"/>
        <w:ind w:left="0" w:right="0" w:firstLine="0"/>
        <w:rPr>
          <w:sz w:val="24"/>
          <w:szCs w:val="24"/>
        </w:rPr>
      </w:pPr>
      <w:r w:rsidRPr="00171930">
        <w:rPr>
          <w:sz w:val="24"/>
          <w:szCs w:val="24"/>
        </w:rPr>
        <w:t>Support for Steve Gamet and Ben Loseke.</w:t>
      </w:r>
      <w:r w:rsidRPr="00171930">
        <w:rPr>
          <w:spacing w:val="40"/>
          <w:sz w:val="24"/>
          <w:szCs w:val="24"/>
        </w:rPr>
        <w:t xml:space="preserve"> </w:t>
      </w:r>
      <w:r w:rsidRPr="00171930">
        <w:rPr>
          <w:sz w:val="24"/>
          <w:szCs w:val="24"/>
        </w:rPr>
        <w:t>Funding</w:t>
      </w:r>
      <w:r w:rsidRPr="000D4DB0">
        <w:rPr>
          <w:sz w:val="24"/>
          <w:szCs w:val="24"/>
        </w:rPr>
        <w:t xml:space="preserve"> from the Nebraska Grape and Wine Board </w:t>
      </w:r>
      <w:r w:rsidR="000D4DB0" w:rsidRPr="000D4DB0">
        <w:rPr>
          <w:sz w:val="24"/>
          <w:szCs w:val="24"/>
        </w:rPr>
        <w:t>w</w:t>
      </w:r>
      <w:r w:rsidRPr="000D4DB0">
        <w:rPr>
          <w:sz w:val="24"/>
          <w:szCs w:val="24"/>
        </w:rPr>
        <w:t xml:space="preserve">as </w:t>
      </w:r>
      <w:r w:rsidR="000D4DB0" w:rsidRPr="000D4DB0">
        <w:rPr>
          <w:sz w:val="24"/>
          <w:szCs w:val="24"/>
        </w:rPr>
        <w:t>instr</w:t>
      </w:r>
      <w:r w:rsidRPr="000D4DB0">
        <w:rPr>
          <w:sz w:val="24"/>
          <w:szCs w:val="24"/>
        </w:rPr>
        <w:t>umental in retaining and supporting</w:t>
      </w:r>
      <w:r w:rsidR="000D4DB0" w:rsidRPr="000D4DB0">
        <w:rPr>
          <w:sz w:val="24"/>
          <w:szCs w:val="24"/>
        </w:rPr>
        <w:t xml:space="preserve"> </w:t>
      </w:r>
      <w:r w:rsidRPr="000D4DB0">
        <w:rPr>
          <w:sz w:val="24"/>
          <w:szCs w:val="24"/>
        </w:rPr>
        <w:t>Steve</w:t>
      </w:r>
      <w:r w:rsidRPr="000D4DB0">
        <w:rPr>
          <w:spacing w:val="30"/>
          <w:sz w:val="24"/>
          <w:szCs w:val="24"/>
        </w:rPr>
        <w:t xml:space="preserve"> </w:t>
      </w:r>
      <w:r w:rsidRPr="000D4DB0">
        <w:rPr>
          <w:sz w:val="24"/>
          <w:szCs w:val="24"/>
        </w:rPr>
        <w:t>and Ben.</w:t>
      </w:r>
      <w:r w:rsidRPr="000D4DB0">
        <w:rPr>
          <w:spacing w:val="40"/>
          <w:sz w:val="24"/>
          <w:szCs w:val="24"/>
        </w:rPr>
        <w:t xml:space="preserve"> </w:t>
      </w:r>
      <w:r w:rsidRPr="000D4DB0">
        <w:rPr>
          <w:sz w:val="24"/>
          <w:szCs w:val="24"/>
        </w:rPr>
        <w:t>Their contributions</w:t>
      </w:r>
      <w:r w:rsidRPr="000D4DB0">
        <w:rPr>
          <w:spacing w:val="40"/>
          <w:sz w:val="24"/>
          <w:szCs w:val="24"/>
        </w:rPr>
        <w:t xml:space="preserve"> </w:t>
      </w:r>
      <w:r w:rsidRPr="000D4DB0">
        <w:rPr>
          <w:sz w:val="24"/>
          <w:szCs w:val="24"/>
        </w:rPr>
        <w:t>to</w:t>
      </w:r>
      <w:r w:rsidRPr="000D4DB0">
        <w:rPr>
          <w:spacing w:val="30"/>
          <w:sz w:val="24"/>
          <w:szCs w:val="24"/>
        </w:rPr>
        <w:t xml:space="preserve"> </w:t>
      </w:r>
      <w:r w:rsidRPr="000D4DB0">
        <w:rPr>
          <w:sz w:val="24"/>
          <w:szCs w:val="24"/>
        </w:rPr>
        <w:t xml:space="preserve">the industry </w:t>
      </w:r>
      <w:r w:rsidR="000D4DB0" w:rsidRPr="000D4DB0">
        <w:rPr>
          <w:sz w:val="24"/>
          <w:szCs w:val="24"/>
        </w:rPr>
        <w:t xml:space="preserve">were </w:t>
      </w:r>
      <w:r w:rsidRPr="000D4DB0">
        <w:rPr>
          <w:sz w:val="24"/>
          <w:szCs w:val="24"/>
        </w:rPr>
        <w:t>immeasurable</w:t>
      </w:r>
      <w:r w:rsidR="000D4DB0" w:rsidRPr="000D4DB0">
        <w:rPr>
          <w:sz w:val="24"/>
          <w:szCs w:val="24"/>
        </w:rPr>
        <w:t xml:space="preserve"> </w:t>
      </w:r>
      <w:r w:rsidRPr="000D4DB0">
        <w:rPr>
          <w:sz w:val="24"/>
          <w:szCs w:val="24"/>
        </w:rPr>
        <w:t>and help</w:t>
      </w:r>
      <w:r w:rsidR="000D4DB0" w:rsidRPr="000D4DB0">
        <w:rPr>
          <w:sz w:val="24"/>
          <w:szCs w:val="24"/>
        </w:rPr>
        <w:t>ed</w:t>
      </w:r>
      <w:r w:rsidRPr="000D4DB0">
        <w:rPr>
          <w:sz w:val="24"/>
          <w:szCs w:val="24"/>
        </w:rPr>
        <w:t xml:space="preserve"> make the University</w:t>
      </w:r>
      <w:r w:rsidRPr="000D4DB0">
        <w:rPr>
          <w:spacing w:val="40"/>
          <w:sz w:val="24"/>
          <w:szCs w:val="24"/>
        </w:rPr>
        <w:t xml:space="preserve"> </w:t>
      </w:r>
      <w:r w:rsidRPr="000D4DB0">
        <w:rPr>
          <w:sz w:val="24"/>
          <w:szCs w:val="24"/>
        </w:rPr>
        <w:t>of</w:t>
      </w:r>
      <w:r w:rsidRPr="000D4DB0">
        <w:rPr>
          <w:spacing w:val="40"/>
          <w:sz w:val="24"/>
          <w:szCs w:val="24"/>
        </w:rPr>
        <w:t xml:space="preserve"> </w:t>
      </w:r>
      <w:r w:rsidRPr="000D4DB0">
        <w:rPr>
          <w:sz w:val="24"/>
          <w:szCs w:val="24"/>
        </w:rPr>
        <w:t>Nebraska</w:t>
      </w:r>
      <w:r w:rsidRPr="000D4DB0">
        <w:rPr>
          <w:spacing w:val="40"/>
          <w:sz w:val="24"/>
          <w:szCs w:val="24"/>
        </w:rPr>
        <w:t xml:space="preserve"> </w:t>
      </w:r>
      <w:r w:rsidRPr="000D4DB0">
        <w:rPr>
          <w:sz w:val="24"/>
          <w:szCs w:val="24"/>
        </w:rPr>
        <w:t>Viticulture</w:t>
      </w:r>
      <w:r w:rsidRPr="000D4DB0">
        <w:rPr>
          <w:spacing w:val="40"/>
          <w:sz w:val="24"/>
          <w:szCs w:val="24"/>
        </w:rPr>
        <w:t xml:space="preserve"> </w:t>
      </w:r>
      <w:r w:rsidRPr="000D4DB0">
        <w:rPr>
          <w:sz w:val="24"/>
          <w:szCs w:val="24"/>
        </w:rPr>
        <w:t>Program</w:t>
      </w:r>
      <w:r w:rsidRPr="000D4DB0">
        <w:rPr>
          <w:spacing w:val="40"/>
          <w:sz w:val="24"/>
          <w:szCs w:val="24"/>
        </w:rPr>
        <w:t xml:space="preserve"> </w:t>
      </w:r>
      <w:r w:rsidRPr="000D4DB0">
        <w:rPr>
          <w:sz w:val="24"/>
          <w:szCs w:val="24"/>
        </w:rPr>
        <w:t>truly helpful to the Nebraska grape and wine industry.</w:t>
      </w:r>
    </w:p>
    <w:sectPr w:rsidR="00CB59F4" w:rsidRPr="000D4DB0">
      <w:pgSz w:w="12230" w:h="15820"/>
      <w:pgMar w:top="12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556"/>
    <w:multiLevelType w:val="hybridMultilevel"/>
    <w:tmpl w:val="D144C136"/>
    <w:lvl w:ilvl="0" w:tplc="C0A4D3D2">
      <w:numFmt w:val="bullet"/>
      <w:lvlText w:val="•"/>
      <w:lvlJc w:val="left"/>
      <w:pPr>
        <w:ind w:left="847" w:hanging="369"/>
      </w:pPr>
      <w:rPr>
        <w:rFonts w:ascii="Arial" w:eastAsia="Arial" w:hAnsi="Arial" w:cs="Arial" w:hint="default"/>
        <w:b w:val="0"/>
        <w:bCs w:val="0"/>
        <w:i w:val="0"/>
        <w:iCs w:val="0"/>
        <w:spacing w:val="0"/>
        <w:w w:val="107"/>
        <w:sz w:val="25"/>
        <w:szCs w:val="25"/>
        <w:lang w:val="en-US" w:eastAsia="en-US" w:bidi="ar-SA"/>
      </w:rPr>
    </w:lvl>
    <w:lvl w:ilvl="1" w:tplc="D7B0F31A">
      <w:numFmt w:val="bullet"/>
      <w:lvlText w:val="•"/>
      <w:lvlJc w:val="left"/>
      <w:pPr>
        <w:ind w:left="957" w:hanging="354"/>
      </w:pPr>
      <w:rPr>
        <w:rFonts w:ascii="Arial" w:eastAsia="Arial" w:hAnsi="Arial" w:cs="Arial" w:hint="default"/>
        <w:b w:val="0"/>
        <w:bCs w:val="0"/>
        <w:i w:val="0"/>
        <w:iCs w:val="0"/>
        <w:spacing w:val="0"/>
        <w:w w:val="101"/>
        <w:sz w:val="25"/>
        <w:szCs w:val="25"/>
        <w:lang w:val="en-US" w:eastAsia="en-US" w:bidi="ar-SA"/>
      </w:rPr>
    </w:lvl>
    <w:lvl w:ilvl="2" w:tplc="AD7ACD48">
      <w:numFmt w:val="bullet"/>
      <w:lvlText w:val="•"/>
      <w:lvlJc w:val="left"/>
      <w:pPr>
        <w:ind w:left="1940" w:hanging="354"/>
      </w:pPr>
      <w:rPr>
        <w:rFonts w:hint="default"/>
        <w:lang w:val="en-US" w:eastAsia="en-US" w:bidi="ar-SA"/>
      </w:rPr>
    </w:lvl>
    <w:lvl w:ilvl="3" w:tplc="E7C65426">
      <w:numFmt w:val="bullet"/>
      <w:lvlText w:val="•"/>
      <w:lvlJc w:val="left"/>
      <w:pPr>
        <w:ind w:left="2921" w:hanging="354"/>
      </w:pPr>
      <w:rPr>
        <w:rFonts w:hint="default"/>
        <w:lang w:val="en-US" w:eastAsia="en-US" w:bidi="ar-SA"/>
      </w:rPr>
    </w:lvl>
    <w:lvl w:ilvl="4" w:tplc="CD3866AE">
      <w:numFmt w:val="bullet"/>
      <w:lvlText w:val="•"/>
      <w:lvlJc w:val="left"/>
      <w:pPr>
        <w:ind w:left="3901" w:hanging="354"/>
      </w:pPr>
      <w:rPr>
        <w:rFonts w:hint="default"/>
        <w:lang w:val="en-US" w:eastAsia="en-US" w:bidi="ar-SA"/>
      </w:rPr>
    </w:lvl>
    <w:lvl w:ilvl="5" w:tplc="A378B6FC">
      <w:numFmt w:val="bullet"/>
      <w:lvlText w:val="•"/>
      <w:lvlJc w:val="left"/>
      <w:pPr>
        <w:ind w:left="4882" w:hanging="354"/>
      </w:pPr>
      <w:rPr>
        <w:rFonts w:hint="default"/>
        <w:lang w:val="en-US" w:eastAsia="en-US" w:bidi="ar-SA"/>
      </w:rPr>
    </w:lvl>
    <w:lvl w:ilvl="6" w:tplc="58CE38E6">
      <w:numFmt w:val="bullet"/>
      <w:lvlText w:val="•"/>
      <w:lvlJc w:val="left"/>
      <w:pPr>
        <w:ind w:left="5863" w:hanging="354"/>
      </w:pPr>
      <w:rPr>
        <w:rFonts w:hint="default"/>
        <w:lang w:val="en-US" w:eastAsia="en-US" w:bidi="ar-SA"/>
      </w:rPr>
    </w:lvl>
    <w:lvl w:ilvl="7" w:tplc="319CA2F0">
      <w:numFmt w:val="bullet"/>
      <w:lvlText w:val="•"/>
      <w:lvlJc w:val="left"/>
      <w:pPr>
        <w:ind w:left="6843" w:hanging="354"/>
      </w:pPr>
      <w:rPr>
        <w:rFonts w:hint="default"/>
        <w:lang w:val="en-US" w:eastAsia="en-US" w:bidi="ar-SA"/>
      </w:rPr>
    </w:lvl>
    <w:lvl w:ilvl="8" w:tplc="66960552">
      <w:numFmt w:val="bullet"/>
      <w:lvlText w:val="•"/>
      <w:lvlJc w:val="left"/>
      <w:pPr>
        <w:ind w:left="7824" w:hanging="354"/>
      </w:pPr>
      <w:rPr>
        <w:rFonts w:hint="default"/>
        <w:lang w:val="en-US" w:eastAsia="en-US" w:bidi="ar-SA"/>
      </w:rPr>
    </w:lvl>
  </w:abstractNum>
  <w:num w:numId="1" w16cid:durableId="112882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F4"/>
    <w:rsid w:val="000D4DB0"/>
    <w:rsid w:val="00171930"/>
    <w:rsid w:val="00261AE7"/>
    <w:rsid w:val="00AC5A9F"/>
    <w:rsid w:val="00CB59F4"/>
    <w:rsid w:val="00EB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C10E"/>
  <w15:docId w15:val="{F90A6688-ABCF-44CB-A66A-0A0C85FB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847" w:right="478" w:hanging="371"/>
    </w:pPr>
    <w:rPr>
      <w:sz w:val="25"/>
      <w:szCs w:val="25"/>
    </w:rPr>
  </w:style>
  <w:style w:type="paragraph" w:styleId="Title">
    <w:name w:val="Title"/>
    <w:basedOn w:val="Normal"/>
    <w:uiPriority w:val="10"/>
    <w:qFormat/>
    <w:pPr>
      <w:spacing w:before="66"/>
      <w:ind w:left="110" w:right="478"/>
    </w:pPr>
    <w:rPr>
      <w:b/>
      <w:bCs/>
      <w:sz w:val="26"/>
      <w:szCs w:val="26"/>
    </w:rPr>
  </w:style>
  <w:style w:type="paragraph" w:styleId="ListParagraph">
    <w:name w:val="List Paragraph"/>
    <w:basedOn w:val="Normal"/>
    <w:uiPriority w:val="1"/>
    <w:qFormat/>
    <w:pPr>
      <w:spacing w:before="3"/>
      <w:ind w:left="847" w:right="143" w:hanging="3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1491</Characters>
  <Application>Microsoft Office Word</Application>
  <DocSecurity>0</DocSecurity>
  <Lines>12</Lines>
  <Paragraphs>3</Paragraphs>
  <ScaleCrop>false</ScaleCrop>
  <Company>State of Nebraska</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Casey</dc:creator>
  <cp:lastModifiedBy>Foster, Casey</cp:lastModifiedBy>
  <cp:revision>4</cp:revision>
  <dcterms:created xsi:type="dcterms:W3CDTF">2025-08-06T21:06:00Z</dcterms:created>
  <dcterms:modified xsi:type="dcterms:W3CDTF">2025-08-06T21:20:00Z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Canon iR-ADV 4745               </vt:lpwstr>
  </property>
  <property fmtid="{D5CDD505-2E9C-101B-9397-08002B2CF9AE}" pid="4" name="LastSaved">
    <vt:filetime>2025-08-06T00:00:00Z</vt:filetime>
  </property>
  <property fmtid="{D5CDD505-2E9C-101B-9397-08002B2CF9AE}" pid="5" name="Producer">
    <vt:lpwstr>Adobe PSL 1.3e for Canon</vt:lpwstr>
  </property>
</Properties>
</file>